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right"/>
        <w:rPr>
          <w:rFonts w:ascii="Candara" w:cs="Candara" w:eastAsia="Candara" w:hAnsi="Candara"/>
          <w:b w:val="0"/>
          <w:i w:val="0"/>
          <w:vertAlign w:val="baseline"/>
        </w:rPr>
      </w:pPr>
      <w:r w:rsidDel="00000000" w:rsidR="00000000" w:rsidRPr="00000000">
        <w:rPr>
          <w:rtl w:val="0"/>
        </w:rPr>
      </w:r>
    </w:p>
    <w:p w:rsidR="00000000" w:rsidDel="00000000" w:rsidP="00000000" w:rsidRDefault="00000000" w:rsidRPr="00000000" w14:paraId="00000002">
      <w:pPr>
        <w:jc w:val="right"/>
        <w:rPr>
          <w:rFonts w:ascii="Candara" w:cs="Candara" w:eastAsia="Candara" w:hAnsi="Candara"/>
          <w:b w:val="0"/>
          <w:i w:val="0"/>
          <w:vertAlign w:val="baseline"/>
        </w:rPr>
      </w:pPr>
      <w:r w:rsidDel="00000000" w:rsidR="00000000" w:rsidRPr="00000000">
        <w:rPr>
          <w:rFonts w:ascii="Candara" w:cs="Candara" w:eastAsia="Candara" w:hAnsi="Candara"/>
          <w:b w:val="1"/>
          <w:i w:val="1"/>
          <w:vertAlign w:val="baseline"/>
        </w:rPr>
        <w:drawing>
          <wp:inline distB="0" distT="0" distL="114300" distR="114300">
            <wp:extent cx="1790065" cy="887730"/>
            <wp:effectExtent b="0" l="0" r="0" t="0"/>
            <wp:docPr id="1044"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1790065" cy="88773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Poppins" w:cs="Poppins" w:eastAsia="Poppins" w:hAnsi="Poppins"/>
          <w:b w:val="0"/>
          <w:i w:val="0"/>
          <w:smallCaps w:val="0"/>
          <w:strike w:val="0"/>
          <w:color w:val="000000"/>
          <w:sz w:val="32"/>
          <w:szCs w:val="32"/>
          <w:u w:val="none"/>
          <w:shd w:fill="auto" w:val="clear"/>
          <w:vertAlign w:val="baseline"/>
        </w:rPr>
      </w:pPr>
      <w:r w:rsidDel="00000000" w:rsidR="00000000" w:rsidRPr="00000000">
        <w:rPr>
          <w:rFonts w:ascii="Poppins" w:cs="Poppins" w:eastAsia="Poppins" w:hAnsi="Poppins"/>
          <w:b w:val="1"/>
          <w:i w:val="0"/>
          <w:smallCaps w:val="0"/>
          <w:strike w:val="0"/>
          <w:color w:val="000000"/>
          <w:sz w:val="32"/>
          <w:szCs w:val="32"/>
          <w:u w:val="none"/>
          <w:shd w:fill="auto" w:val="clear"/>
          <w:vertAlign w:val="baseline"/>
          <w:rtl w:val="0"/>
        </w:rPr>
        <w:t xml:space="preserve">Spring 2024 – 18k Fine Jewelry</w:t>
      </w:r>
      <w:r w:rsidDel="00000000" w:rsidR="00000000" w:rsidRPr="00000000">
        <w:rPr>
          <w:rtl w:val="0"/>
        </w:rPr>
      </w:r>
    </w:p>
    <w:p w:rsidR="00000000" w:rsidDel="00000000" w:rsidP="00000000" w:rsidRDefault="00000000" w:rsidRPr="00000000" w14:paraId="00000004">
      <w:pPr>
        <w:rPr>
          <w:rFonts w:ascii="Poppins" w:cs="Poppins" w:eastAsia="Poppins" w:hAnsi="Poppins"/>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oppins" w:cs="Poppins" w:eastAsia="Poppins" w:hAnsi="Poppins"/>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jc w:val="both"/>
        <w:rPr>
          <w:rFonts w:ascii="Poppins" w:cs="Poppins" w:eastAsia="Poppins" w:hAnsi="Poppins"/>
          <w:b w:val="0"/>
          <w:vertAlign w:val="baseline"/>
        </w:rPr>
      </w:pPr>
      <w:r w:rsidDel="00000000" w:rsidR="00000000" w:rsidRPr="00000000">
        <w:rPr>
          <w:rFonts w:ascii="Poppins" w:cs="Poppins" w:eastAsia="Poppins" w:hAnsi="Poppins"/>
          <w:b w:val="1"/>
          <w:color w:val="000000"/>
          <w:vertAlign w:val="baseline"/>
          <w:rtl w:val="0"/>
        </w:rPr>
        <w:t xml:space="preserve">Charriol unveils new 18k fine jewelry at W&amp;W 2024: the “Mariner” line within the St-Tropez® collection, as well as the “Epona” line within the Celtic® Cable Signature collection.</w:t>
      </w:r>
      <w:r w:rsidDel="00000000" w:rsidR="00000000" w:rsidRPr="00000000">
        <w:rPr>
          <w:rFonts w:ascii="Poppins" w:cs="Poppins" w:eastAsia="Poppins" w:hAnsi="Poppins"/>
          <w:b w:val="1"/>
          <w:vertAlign w:val="baseline"/>
          <w:rtl w:val="0"/>
        </w:rPr>
        <w:t xml:space="preserve"> </w:t>
      </w:r>
      <w:r w:rsidDel="00000000" w:rsidR="00000000" w:rsidRPr="00000000">
        <w:rPr>
          <w:rtl w:val="0"/>
        </w:rPr>
      </w:r>
    </w:p>
    <w:p w:rsidR="00000000" w:rsidDel="00000000" w:rsidP="00000000" w:rsidRDefault="00000000" w:rsidRPr="00000000" w14:paraId="00000007">
      <w:pPr>
        <w:jc w:val="both"/>
        <w:rPr>
          <w:rFonts w:ascii="Poppins" w:cs="Poppins" w:eastAsia="Poppins" w:hAnsi="Poppins"/>
          <w:color w:val="000000"/>
          <w:vertAlign w:val="baseline"/>
        </w:rPr>
      </w:pPr>
      <w:r w:rsidDel="00000000" w:rsidR="00000000" w:rsidRPr="00000000">
        <w:rPr>
          <w:rFonts w:ascii="Poppins" w:cs="Poppins" w:eastAsia="Poppins" w:hAnsi="Poppins"/>
          <w:color w:val="000000"/>
          <w:vertAlign w:val="baseline"/>
          <w:rtl w:val="0"/>
        </w:rPr>
        <w:t xml:space="preserve">Known for more than four decades of meticulous artisanal designs featuring its signature cable material, Charriol’s Fine Jewelry collections elevate some of the maison’s quintessential motifs through the use of 18k gold, diamonds and precious stones.</w:t>
      </w:r>
    </w:p>
    <w:p w:rsidR="00000000" w:rsidDel="00000000" w:rsidP="00000000" w:rsidRDefault="00000000" w:rsidRPr="00000000" w14:paraId="00000008">
      <w:pPr>
        <w:jc w:val="both"/>
        <w:rPr>
          <w:rFonts w:ascii="Poppins" w:cs="Poppins" w:eastAsia="Poppins" w:hAnsi="Poppins"/>
          <w:color w:val="000000"/>
          <w:vertAlign w:val="baseline"/>
        </w:rPr>
      </w:pPr>
      <w:r w:rsidDel="00000000" w:rsidR="00000000" w:rsidRPr="00000000">
        <w:rPr>
          <w:rFonts w:ascii="Poppins" w:cs="Poppins" w:eastAsia="Poppins" w:hAnsi="Poppins"/>
          <w:color w:val="000000"/>
          <w:vertAlign w:val="baseline"/>
          <w:rtl w:val="0"/>
        </w:rPr>
        <w:t xml:space="preserve">With each new Fine Jewelry line, Coralie is recommitting to the house codes, and thus elevating the brand’s signature designs into iconic heirlooms for the next generation.</w:t>
      </w:r>
    </w:p>
    <w:p w:rsidR="00000000" w:rsidDel="00000000" w:rsidP="00000000" w:rsidRDefault="00000000" w:rsidRPr="00000000" w14:paraId="00000009">
      <w:pPr>
        <w:jc w:val="center"/>
        <w:rPr>
          <w:rFonts w:ascii="Poppins" w:cs="Poppins" w:eastAsia="Poppins" w:hAnsi="Poppins"/>
          <w:color w:val="000000"/>
          <w:vertAlign w:val="baseline"/>
        </w:rPr>
      </w:pPr>
      <w:r w:rsidDel="00000000" w:rsidR="00000000" w:rsidRPr="00000000">
        <w:rPr>
          <w:rtl w:val="0"/>
        </w:rPr>
      </w:r>
    </w:p>
    <w:p w:rsidR="00000000" w:rsidDel="00000000" w:rsidP="00000000" w:rsidRDefault="00000000" w:rsidRPr="00000000" w14:paraId="0000000A">
      <w:pPr>
        <w:jc w:val="both"/>
        <w:rPr>
          <w:rFonts w:ascii="Poppins" w:cs="Poppins" w:eastAsia="Poppins" w:hAnsi="Poppins"/>
          <w:i w:val="0"/>
          <w:vertAlign w:val="baseline"/>
        </w:rPr>
      </w:pPr>
      <w:r w:rsidDel="00000000" w:rsidR="00000000" w:rsidRPr="00000000">
        <w:rPr>
          <w:rFonts w:ascii="Poppins" w:cs="Poppins" w:eastAsia="Poppins" w:hAnsi="Poppins"/>
          <w:i w:val="1"/>
          <w:vertAlign w:val="baseline"/>
          <w:rtl w:val="0"/>
        </w:rPr>
        <w:t xml:space="preserve">“</w:t>
      </w:r>
      <w:r w:rsidDel="00000000" w:rsidR="00000000" w:rsidRPr="00000000">
        <w:rPr>
          <w:rFonts w:ascii="Poppins" w:cs="Poppins" w:eastAsia="Poppins" w:hAnsi="Poppins"/>
          <w:b w:val="1"/>
          <w:i w:val="1"/>
          <w:vertAlign w:val="baseline"/>
          <w:rtl w:val="0"/>
        </w:rPr>
        <w:t xml:space="preserve">Fine jewelry is an opportunity; special occasions call for special knowledge </w:t>
      </w:r>
      <w:r w:rsidDel="00000000" w:rsidR="00000000" w:rsidRPr="00000000">
        <w:rPr>
          <w:rFonts w:ascii="Poppins" w:cs="Poppins" w:eastAsia="Poppins" w:hAnsi="Poppins"/>
          <w:i w:val="1"/>
          <w:vertAlign w:val="baseline"/>
          <w:rtl w:val="0"/>
        </w:rPr>
        <w:t xml:space="preserve">and in researching and designing these lines, I always enjoy revisiting the expertise that is so distinct to the jewelry and watch world, that which has taken me decades of hard work to accrue. </w:t>
      </w:r>
      <w:r w:rsidDel="00000000" w:rsidR="00000000" w:rsidRPr="00000000">
        <w:rPr>
          <w:rtl w:val="0"/>
        </w:rPr>
      </w:r>
    </w:p>
    <w:p w:rsidR="00000000" w:rsidDel="00000000" w:rsidP="00000000" w:rsidRDefault="00000000" w:rsidRPr="00000000" w14:paraId="0000000B">
      <w:pPr>
        <w:jc w:val="both"/>
        <w:rPr>
          <w:rFonts w:ascii="Poppins" w:cs="Poppins" w:eastAsia="Poppins" w:hAnsi="Poppins"/>
          <w:i w:val="0"/>
          <w:vertAlign w:val="baseline"/>
        </w:rPr>
      </w:pPr>
      <w:r w:rsidDel="00000000" w:rsidR="00000000" w:rsidRPr="00000000">
        <w:rPr>
          <w:rFonts w:ascii="Poppins" w:cs="Poppins" w:eastAsia="Poppins" w:hAnsi="Poppins"/>
          <w:i w:val="1"/>
          <w:vertAlign w:val="baseline"/>
          <w:rtl w:val="0"/>
        </w:rPr>
        <w:t xml:space="preserve">I knew these were very significant collections, so it was important that we begin with the very best of Charriol. Ultimately, our heritage lies in hardware, so I chose two of my favorite motifs, and we worked to honor the sculptural beauty with elevated materials.</w:t>
      </w:r>
      <w:r w:rsidDel="00000000" w:rsidR="00000000" w:rsidRPr="00000000">
        <w:rPr>
          <w:rtl w:val="0"/>
        </w:rPr>
      </w:r>
    </w:p>
    <w:p w:rsidR="00000000" w:rsidDel="00000000" w:rsidP="00000000" w:rsidRDefault="00000000" w:rsidRPr="00000000" w14:paraId="0000000C">
      <w:pPr>
        <w:jc w:val="both"/>
        <w:rPr>
          <w:rFonts w:ascii="Poppins" w:cs="Poppins" w:eastAsia="Poppins" w:hAnsi="Poppins"/>
          <w:b w:val="0"/>
          <w:i w:val="0"/>
          <w:vertAlign w:val="baseline"/>
        </w:rPr>
      </w:pPr>
      <w:r w:rsidDel="00000000" w:rsidR="00000000" w:rsidRPr="00000000">
        <w:rPr>
          <w:rFonts w:ascii="Poppins" w:cs="Poppins" w:eastAsia="Poppins" w:hAnsi="Poppins"/>
          <w:b w:val="1"/>
          <w:i w:val="1"/>
          <w:vertAlign w:val="baseline"/>
          <w:rtl w:val="0"/>
        </w:rPr>
        <w:t xml:space="preserve">Creativity begins with design, but quality is all about materiality.</w:t>
      </w:r>
      <w:r w:rsidDel="00000000" w:rsidR="00000000" w:rsidRPr="00000000">
        <w:rPr>
          <w:rtl w:val="0"/>
        </w:rPr>
      </w:r>
    </w:p>
    <w:p w:rsidR="00000000" w:rsidDel="00000000" w:rsidP="00000000" w:rsidRDefault="00000000" w:rsidRPr="00000000" w14:paraId="0000000D">
      <w:pPr>
        <w:jc w:val="both"/>
        <w:rPr>
          <w:rFonts w:ascii="Poppins" w:cs="Poppins" w:eastAsia="Poppins" w:hAnsi="Poppins"/>
          <w:i w:val="0"/>
          <w:vertAlign w:val="baseline"/>
        </w:rPr>
      </w:pPr>
      <w:r w:rsidDel="00000000" w:rsidR="00000000" w:rsidRPr="00000000">
        <w:rPr>
          <w:rFonts w:ascii="Poppins" w:cs="Poppins" w:eastAsia="Poppins" w:hAnsi="Poppins"/>
          <w:i w:val="1"/>
          <w:vertAlign w:val="baseline"/>
          <w:rtl w:val="0"/>
        </w:rPr>
        <w:t xml:space="preserve">Elevated through gold and gemstones, these are the pieces I want to pass down to my daughter. Intricate and delightful, they represent the best of us, designed for you.” </w:t>
      </w:r>
      <w:r w:rsidDel="00000000" w:rsidR="00000000" w:rsidRPr="00000000">
        <w:rPr>
          <w:rtl w:val="0"/>
        </w:rPr>
      </w:r>
    </w:p>
    <w:p w:rsidR="00000000" w:rsidDel="00000000" w:rsidP="00000000" w:rsidRDefault="00000000" w:rsidRPr="00000000" w14:paraId="0000000E">
      <w:pPr>
        <w:jc w:val="both"/>
        <w:rPr>
          <w:rFonts w:ascii="Poppins" w:cs="Poppins" w:eastAsia="Poppins" w:hAnsi="Poppins"/>
          <w:b w:val="0"/>
          <w:color w:val="000000"/>
          <w:vertAlign w:val="baseline"/>
        </w:rPr>
      </w:pPr>
      <w:r w:rsidDel="00000000" w:rsidR="00000000" w:rsidRPr="00000000">
        <w:rPr>
          <w:rFonts w:ascii="Poppins" w:cs="Poppins" w:eastAsia="Poppins" w:hAnsi="Poppins"/>
          <w:i w:val="1"/>
          <w:color w:val="000000"/>
          <w:vertAlign w:val="baseline"/>
          <w:rtl w:val="0"/>
        </w:rPr>
        <w:t xml:space="preserve"> </w:t>
      </w:r>
      <w:r w:rsidDel="00000000" w:rsidR="00000000" w:rsidRPr="00000000">
        <w:rPr>
          <w:rFonts w:ascii="Poppins" w:cs="Poppins" w:eastAsia="Poppins" w:hAnsi="Poppins"/>
          <w:b w:val="1"/>
          <w:color w:val="000000"/>
          <w:vertAlign w:val="baseline"/>
          <w:rtl w:val="0"/>
        </w:rPr>
        <w:t xml:space="preserve">- Coralie Chariol</w:t>
      </w: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Poppins" w:cs="Poppins" w:eastAsia="Poppins" w:hAnsi="Poppins"/>
          <w:b w:val="0"/>
          <w:i w:val="0"/>
          <w:smallCaps w:val="0"/>
          <w:strike w:val="0"/>
          <w:color w:val="000000"/>
          <w:sz w:val="22"/>
          <w:szCs w:val="22"/>
          <w:u w:val="none"/>
          <w:shd w:fill="auto" w:val="clear"/>
          <w:vertAlign w:val="baseline"/>
        </w:rPr>
      </w:pPr>
      <w:r w:rsidDel="00000000" w:rsidR="00000000" w:rsidRPr="00000000">
        <w:rPr>
          <w:rFonts w:ascii="Candara" w:cs="Candara" w:eastAsia="Candara" w:hAnsi="Candara"/>
          <w:b w:val="1"/>
          <w:i w:val="1"/>
          <w:smallCaps w:val="0"/>
          <w:strike w:val="0"/>
          <w:color w:val="000000"/>
          <w:sz w:val="22"/>
          <w:szCs w:val="22"/>
          <w:u w:val="none"/>
          <w:shd w:fill="auto" w:val="clear"/>
          <w:vertAlign w:val="baseline"/>
        </w:rPr>
        <w:drawing>
          <wp:inline distB="0" distT="0" distL="114300" distR="114300">
            <wp:extent cx="1790065" cy="887730"/>
            <wp:effectExtent b="0" l="0" r="0" t="0"/>
            <wp:docPr id="1046"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1790065" cy="88773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jc w:val="both"/>
        <w:rPr>
          <w:rFonts w:ascii="Poppins" w:cs="Poppins" w:eastAsia="Poppins" w:hAnsi="Poppins"/>
          <w:b w:val="0"/>
          <w:vertAlign w:val="baseline"/>
        </w:rPr>
      </w:pPr>
      <w:r w:rsidDel="00000000" w:rsidR="00000000" w:rsidRPr="00000000">
        <w:rPr>
          <w:rtl w:val="0"/>
        </w:rPr>
      </w:r>
    </w:p>
    <w:p w:rsidR="00000000" w:rsidDel="00000000" w:rsidP="00000000" w:rsidRDefault="00000000" w:rsidRPr="00000000" w14:paraId="00000011">
      <w:pPr>
        <w:jc w:val="center"/>
        <w:rPr>
          <w:rFonts w:ascii="Poppins" w:cs="Poppins" w:eastAsia="Poppins" w:hAnsi="Poppins"/>
          <w:b w:val="0"/>
          <w:vertAlign w:val="baseline"/>
        </w:rPr>
      </w:pPr>
      <w:r w:rsidDel="00000000" w:rsidR="00000000" w:rsidRPr="00000000">
        <w:rPr>
          <w:rFonts w:ascii="Poppins" w:cs="Poppins" w:eastAsia="Poppins" w:hAnsi="Poppins"/>
          <w:b w:val="1"/>
          <w:vertAlign w:val="baseline"/>
        </w:rPr>
        <w:drawing>
          <wp:inline distB="0" distT="0" distL="114300" distR="114300">
            <wp:extent cx="2056130" cy="2787015"/>
            <wp:effectExtent b="0" l="0" r="0" t="0"/>
            <wp:docPr id="1045"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2056130" cy="2787015"/>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jc w:val="both"/>
        <w:rPr>
          <w:rFonts w:ascii="Poppins" w:cs="Poppins" w:eastAsia="Poppins" w:hAnsi="Poppins"/>
          <w:b w:val="0"/>
          <w:vertAlign w:val="baseline"/>
        </w:rPr>
      </w:pPr>
      <w:r w:rsidDel="00000000" w:rsidR="00000000" w:rsidRPr="00000000">
        <w:rPr>
          <w:rtl w:val="0"/>
        </w:rPr>
      </w:r>
    </w:p>
    <w:p w:rsidR="00000000" w:rsidDel="00000000" w:rsidP="00000000" w:rsidRDefault="00000000" w:rsidRPr="00000000" w14:paraId="00000013">
      <w:pPr>
        <w:jc w:val="both"/>
        <w:rPr>
          <w:rFonts w:ascii="Poppins" w:cs="Poppins" w:eastAsia="Poppins" w:hAnsi="Poppins"/>
          <w:vertAlign w:val="baseline"/>
        </w:rPr>
      </w:pPr>
      <w:r w:rsidDel="00000000" w:rsidR="00000000" w:rsidRPr="00000000">
        <w:rPr>
          <w:rFonts w:ascii="Poppins" w:cs="Poppins" w:eastAsia="Poppins" w:hAnsi="Poppins"/>
          <w:b w:val="1"/>
          <w:vertAlign w:val="baseline"/>
          <w:rtl w:val="0"/>
        </w:rPr>
        <w:t xml:space="preserve">St-Tropez® - Mariner </w:t>
      </w:r>
      <w:r w:rsidDel="00000000" w:rsidR="00000000" w:rsidRPr="00000000">
        <w:rPr>
          <w:rtl w:val="0"/>
        </w:rPr>
      </w:r>
    </w:p>
    <w:p w:rsidR="00000000" w:rsidDel="00000000" w:rsidP="00000000" w:rsidRDefault="00000000" w:rsidRPr="00000000" w14:paraId="00000014">
      <w:pPr>
        <w:jc w:val="both"/>
        <w:rPr>
          <w:rFonts w:ascii="Poppins" w:cs="Poppins" w:eastAsia="Poppins" w:hAnsi="Poppins"/>
          <w:vertAlign w:val="baseline"/>
        </w:rPr>
      </w:pPr>
      <w:r w:rsidDel="00000000" w:rsidR="00000000" w:rsidRPr="00000000">
        <w:rPr>
          <w:rFonts w:ascii="Poppins" w:cs="Poppins" w:eastAsia="Poppins" w:hAnsi="Poppins"/>
          <w:vertAlign w:val="baseline"/>
          <w:rtl w:val="0"/>
        </w:rPr>
        <w:t xml:space="preserve">“When I decided to extend the St Tropez collection into Fine Jewelry, naturally I began to sketch designs related to the Mariner link that has been in our collection since 1983,” Coralie explains.</w:t>
      </w:r>
    </w:p>
    <w:p w:rsidR="00000000" w:rsidDel="00000000" w:rsidP="00000000" w:rsidRDefault="00000000" w:rsidRPr="00000000" w14:paraId="00000015">
      <w:pPr>
        <w:jc w:val="both"/>
        <w:rPr>
          <w:rFonts w:ascii="Poppins" w:cs="Poppins" w:eastAsia="Poppins" w:hAnsi="Poppins"/>
          <w:vertAlign w:val="baseline"/>
        </w:rPr>
      </w:pPr>
      <w:r w:rsidDel="00000000" w:rsidR="00000000" w:rsidRPr="00000000">
        <w:rPr>
          <w:rFonts w:ascii="Poppins" w:cs="Poppins" w:eastAsia="Poppins" w:hAnsi="Poppins"/>
          <w:vertAlign w:val="baseline"/>
          <w:rtl w:val="0"/>
        </w:rPr>
        <w:t xml:space="preserve">The central designation borrows from the celebrated anchor link style; a single elliptical is scaled up, crafted in 18k gold and handsomely adorned in pavé diamonds.  Meanwhile the stabilizing shank is crafted in our signature twisted cable and capped on either side with gemstone conical cabochons, a pleasing juxtaposition of materials.</w:t>
      </w:r>
    </w:p>
    <w:p w:rsidR="00000000" w:rsidDel="00000000" w:rsidP="00000000" w:rsidRDefault="00000000" w:rsidRPr="00000000" w14:paraId="00000016">
      <w:pPr>
        <w:jc w:val="both"/>
        <w:rPr>
          <w:rFonts w:ascii="Poppins" w:cs="Poppins" w:eastAsia="Poppins" w:hAnsi="Poppins"/>
          <w:vertAlign w:val="baseline"/>
        </w:rPr>
      </w:pPr>
      <w:r w:rsidDel="00000000" w:rsidR="00000000" w:rsidRPr="00000000">
        <w:rPr>
          <w:rFonts w:ascii="Poppins" w:cs="Poppins" w:eastAsia="Poppins" w:hAnsi="Poppins"/>
          <w:vertAlign w:val="baseline"/>
          <w:rtl w:val="0"/>
        </w:rPr>
        <w:t xml:space="preserve">The eye-catching shape is a study in proportion, set handsomely on long and lean twisted cable bangles or strung on delicate diamond chains. Matching hoop earrings compliment the design, while a two-tiered ring rounds out the collection. Colorways are offered in gemstone variations - emeralds, rubies, diamonds and sapphires. </w:t>
      </w:r>
    </w:p>
    <w:p w:rsidR="00000000" w:rsidDel="00000000" w:rsidP="00000000" w:rsidRDefault="00000000" w:rsidRPr="00000000" w14:paraId="00000017">
      <w:pPr>
        <w:rPr>
          <w:rFonts w:ascii="Poppins" w:cs="Poppins" w:eastAsia="Poppins" w:hAnsi="Poppins"/>
          <w:vertAlign w:val="baseline"/>
        </w:rPr>
      </w:pPr>
      <w:r w:rsidDel="00000000" w:rsidR="00000000" w:rsidRPr="00000000">
        <w:rPr>
          <w:rtl w:val="0"/>
        </w:rPr>
      </w:r>
    </w:p>
    <w:p w:rsidR="00000000" w:rsidDel="00000000" w:rsidP="00000000" w:rsidRDefault="00000000" w:rsidRPr="00000000" w14:paraId="00000018">
      <w:pPr>
        <w:jc w:val="center"/>
        <w:rPr>
          <w:rFonts w:ascii="Poppins" w:cs="Poppins" w:eastAsia="Poppins" w:hAnsi="Poppins"/>
          <w:vertAlign w:val="baseline"/>
        </w:rPr>
      </w:pPr>
      <w:r w:rsidDel="00000000" w:rsidR="00000000" w:rsidRPr="00000000">
        <w:rPr>
          <w:vertAlign w:val="baseline"/>
        </w:rPr>
        <w:drawing>
          <wp:inline distB="0" distT="0" distL="114300" distR="114300">
            <wp:extent cx="1380490" cy="1021715"/>
            <wp:effectExtent b="0" l="0" r="0" t="0"/>
            <wp:docPr id="1048"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380490" cy="1021715"/>
                    </a:xfrm>
                    <a:prstGeom prst="rect"/>
                    <a:ln/>
                  </pic:spPr>
                </pic:pic>
              </a:graphicData>
            </a:graphic>
          </wp:inline>
        </w:drawing>
      </w:r>
      <w:r w:rsidDel="00000000" w:rsidR="00000000" w:rsidRPr="00000000">
        <w:rPr>
          <w:vertAlign w:val="baseline"/>
          <w:rtl w:val="0"/>
        </w:rPr>
        <w:t xml:space="preserve"> </w:t>
        <w:tab/>
        <w:tab/>
      </w:r>
      <w:r w:rsidDel="00000000" w:rsidR="00000000" w:rsidRPr="00000000">
        <w:rPr>
          <w:vertAlign w:val="baseline"/>
        </w:rPr>
        <w:drawing>
          <wp:inline distB="0" distT="0" distL="114300" distR="114300">
            <wp:extent cx="1137285" cy="1513840"/>
            <wp:effectExtent b="0" l="0" r="0" t="0"/>
            <wp:docPr id="1047"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137285" cy="151384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jc w:val="right"/>
        <w:rPr>
          <w:rFonts w:ascii="Candara" w:cs="Candara" w:eastAsia="Candara" w:hAnsi="Candara"/>
          <w:b w:val="0"/>
          <w:i w:val="0"/>
          <w:vertAlign w:val="baseline"/>
        </w:rPr>
      </w:pPr>
      <w:r w:rsidDel="00000000" w:rsidR="00000000" w:rsidRPr="00000000">
        <w:rPr>
          <w:rtl w:val="0"/>
        </w:rPr>
      </w:r>
    </w:p>
    <w:p w:rsidR="00000000" w:rsidDel="00000000" w:rsidP="00000000" w:rsidRDefault="00000000" w:rsidRPr="00000000" w14:paraId="0000001A">
      <w:pPr>
        <w:jc w:val="center"/>
        <w:rPr>
          <w:rFonts w:ascii="Poppins" w:cs="Poppins" w:eastAsia="Poppins" w:hAnsi="Poppins"/>
          <w:vertAlign w:val="baseline"/>
        </w:rPr>
      </w:pPr>
      <w:r w:rsidDel="00000000" w:rsidR="00000000" w:rsidRPr="00000000">
        <w:rPr>
          <w:vertAlign w:val="baseline"/>
          <w:rtl w:val="0"/>
        </w:rPr>
        <w:tab/>
      </w:r>
      <w:r w:rsidDel="00000000" w:rsidR="00000000" w:rsidRPr="00000000">
        <w:rPr>
          <w:rtl w:val="0"/>
        </w:rPr>
      </w:r>
    </w:p>
    <w:p w:rsidR="00000000" w:rsidDel="00000000" w:rsidP="00000000" w:rsidRDefault="00000000" w:rsidRPr="00000000" w14:paraId="0000001B">
      <w:pPr>
        <w:jc w:val="both"/>
        <w:rPr>
          <w:rFonts w:ascii="Poppins" w:cs="Poppins" w:eastAsia="Poppins" w:hAnsi="Poppins"/>
          <w:i w:val="0"/>
          <w:color w:val="482953"/>
          <w:sz w:val="16"/>
          <w:szCs w:val="16"/>
          <w:vertAlign w:val="baseline"/>
        </w:rPr>
      </w:pPr>
      <w:r w:rsidDel="00000000" w:rsidR="00000000" w:rsidRPr="00000000">
        <w:rPr>
          <w:rFonts w:ascii="Poppins" w:cs="Poppins" w:eastAsia="Poppins" w:hAnsi="Poppins"/>
          <w:b w:val="1"/>
          <w:i w:val="1"/>
          <w:color w:val="482953"/>
          <w:sz w:val="16"/>
          <w:szCs w:val="16"/>
          <w:vertAlign w:val="baseline"/>
          <w:rtl w:val="0"/>
        </w:rPr>
        <w:t xml:space="preserve">About Charriol Timepieces &amp; Jewellery</w:t>
      </w:r>
      <w:r w:rsidDel="00000000" w:rsidR="00000000" w:rsidRPr="00000000">
        <w:rPr>
          <w:rtl w:val="0"/>
        </w:rPr>
      </w:r>
    </w:p>
    <w:p w:rsidR="00000000" w:rsidDel="00000000" w:rsidP="00000000" w:rsidRDefault="00000000" w:rsidRPr="00000000" w14:paraId="0000001C">
      <w:pPr>
        <w:jc w:val="both"/>
        <w:rPr>
          <w:rFonts w:ascii="Poppins" w:cs="Poppins" w:eastAsia="Poppins" w:hAnsi="Poppins"/>
          <w:i w:val="0"/>
          <w:color w:val="482953"/>
          <w:sz w:val="16"/>
          <w:szCs w:val="16"/>
          <w:vertAlign w:val="baseline"/>
        </w:rPr>
      </w:pPr>
      <w:r w:rsidDel="00000000" w:rsidR="00000000" w:rsidRPr="00000000">
        <w:rPr>
          <w:rFonts w:ascii="Poppins" w:cs="Poppins" w:eastAsia="Poppins" w:hAnsi="Poppins"/>
          <w:i w:val="1"/>
          <w:color w:val="482953"/>
          <w:sz w:val="16"/>
          <w:szCs w:val="16"/>
          <w:vertAlign w:val="baseline"/>
          <w:rtl w:val="0"/>
        </w:rPr>
        <w:t xml:space="preserve">Charriol is an independent luxury watch and jewelry brand that combines Swiss precision with French flair to produce timepieces in its signature, patented steel cable. The iconic and proprietary style was developed in 1983 by enterprising founder Philippe Charriol, whose expansive vision continues today under the leadership of his daughter Coralie. Forty years after its founding, each piece is handcrafted in the heart of Switzerland’s watchmaking region. With over 100 boutiques and 1500 established points of sale around the world, Charriol offers a rarity in the luxury watch market - a female-run heritage brand that offers artisanal craftsmanship and engineering expertise on an ambitious global scale. </w:t>
      </w:r>
      <w:r w:rsidDel="00000000" w:rsidR="00000000" w:rsidRPr="00000000">
        <w:rPr>
          <w:rtl w:val="0"/>
        </w:rPr>
      </w:r>
    </w:p>
    <w:p w:rsidR="00000000" w:rsidDel="00000000" w:rsidP="00000000" w:rsidRDefault="00000000" w:rsidRPr="00000000" w14:paraId="0000001D">
      <w:pPr>
        <w:jc w:val="both"/>
        <w:rPr>
          <w:rFonts w:ascii="Calibri" w:cs="Calibri" w:eastAsia="Calibri" w:hAnsi="Calibri"/>
          <w:sz w:val="20"/>
          <w:szCs w:val="20"/>
          <w:vertAlign w:val="baseline"/>
        </w:rPr>
      </w:pPr>
      <w:r w:rsidDel="00000000" w:rsidR="00000000" w:rsidRPr="00000000">
        <w:rPr>
          <w:rFonts w:ascii="Poppins" w:cs="Poppins" w:eastAsia="Poppins" w:hAnsi="Poppins"/>
          <w:i w:val="1"/>
          <w:color w:val="482953"/>
          <w:sz w:val="16"/>
          <w:szCs w:val="16"/>
          <w:vertAlign w:val="baseline"/>
          <w:rtl w:val="0"/>
        </w:rPr>
        <w:t xml:space="preserve">Visit </w:t>
      </w:r>
      <w:hyperlink r:id="rId11">
        <w:r w:rsidDel="00000000" w:rsidR="00000000" w:rsidRPr="00000000">
          <w:rPr>
            <w:rFonts w:ascii="Poppins" w:cs="Poppins" w:eastAsia="Poppins" w:hAnsi="Poppins"/>
            <w:i w:val="1"/>
            <w:color w:val="482953"/>
            <w:sz w:val="16"/>
            <w:szCs w:val="16"/>
            <w:u w:val="single"/>
            <w:vertAlign w:val="baseline"/>
            <w:rtl w:val="0"/>
          </w:rPr>
          <w:t xml:space="preserve">www.charriol.com</w:t>
        </w:r>
      </w:hyperlink>
      <w:r w:rsidDel="00000000" w:rsidR="00000000" w:rsidRPr="00000000">
        <w:rPr>
          <w:rFonts w:ascii="Poppins" w:cs="Poppins" w:eastAsia="Poppins" w:hAnsi="Poppins"/>
          <w:i w:val="1"/>
          <w:color w:val="482953"/>
          <w:sz w:val="16"/>
          <w:szCs w:val="16"/>
          <w:vertAlign w:val="baseline"/>
          <w:rtl w:val="0"/>
        </w:rPr>
        <w:t xml:space="preserve"> and </w:t>
      </w:r>
      <w:hyperlink r:id="rId12">
        <w:r w:rsidDel="00000000" w:rsidR="00000000" w:rsidRPr="00000000">
          <w:rPr>
            <w:rFonts w:ascii="Poppins" w:cs="Poppins" w:eastAsia="Poppins" w:hAnsi="Poppins"/>
            <w:i w:val="1"/>
            <w:color w:val="482953"/>
            <w:sz w:val="16"/>
            <w:szCs w:val="16"/>
            <w:u w:val="single"/>
            <w:vertAlign w:val="baseline"/>
            <w:rtl w:val="0"/>
          </w:rPr>
          <w:t xml:space="preserve">www.press.charriol.com</w:t>
        </w:r>
      </w:hyperlink>
      <w:r w:rsidDel="00000000" w:rsidR="00000000" w:rsidRPr="00000000">
        <w:rPr>
          <w:rFonts w:ascii="Poppins" w:cs="Poppins" w:eastAsia="Poppins" w:hAnsi="Poppins"/>
          <w:i w:val="1"/>
          <w:color w:val="482953"/>
          <w:sz w:val="16"/>
          <w:szCs w:val="16"/>
          <w:vertAlign w:val="baseline"/>
          <w:rtl w:val="0"/>
        </w:rPr>
        <w:t xml:space="preserve"> for more.</w:t>
      </w:r>
      <w:r w:rsidDel="00000000" w:rsidR="00000000" w:rsidRPr="00000000">
        <w:rPr>
          <w:rtl w:val="0"/>
        </w:rPr>
      </w:r>
    </w:p>
    <w:sectPr>
      <w:pgSz w:h="16840" w:w="11900" w:orient="portrait"/>
      <w:pgMar w:bottom="1440" w:top="709" w:left="1800" w:right="180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Calibri"/>
  <w:font w:name="Poppi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ndara">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2"/>
        <w:szCs w:val="22"/>
        <w:lang w:val="fr-CH"/>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after="200" w:line="276" w:lineRule="auto"/>
      <w:ind w:leftChars="-1" w:rightChars="0" w:firstLineChars="-1"/>
      <w:textDirection w:val="btLr"/>
      <w:textAlignment w:val="top"/>
      <w:outlineLvl w:val="0"/>
    </w:pPr>
    <w:rPr>
      <w:w w:val="100"/>
      <w:position w:val="-1"/>
      <w:sz w:val="22"/>
      <w:szCs w:val="22"/>
      <w:effect w:val="none"/>
      <w:vertAlign w:val="baseline"/>
      <w:cs w:val="0"/>
      <w:em w:val="none"/>
      <w:lang w:bidi="ar-SA" w:eastAsia="en-US" w:val="fr-CH"/>
    </w:rPr>
  </w:style>
  <w:style w:type="paragraph" w:styleId="Titre2">
    <w:name w:val="Titre 2"/>
    <w:basedOn w:val="Normal"/>
    <w:next w:val="Normal"/>
    <w:autoRedefine w:val="0"/>
    <w:hidden w:val="0"/>
    <w:qFormat w:val="0"/>
    <w:pPr>
      <w:keepNext w:val="1"/>
      <w:suppressAutoHyphens w:val="1"/>
      <w:spacing w:after="0" w:line="240" w:lineRule="auto"/>
      <w:ind w:leftChars="-1" w:rightChars="0" w:firstLineChars="-1"/>
      <w:jc w:val="both"/>
      <w:textDirection w:val="btLr"/>
      <w:textAlignment w:val="top"/>
      <w:outlineLvl w:val="1"/>
    </w:pPr>
    <w:rPr>
      <w:rFonts w:ascii="Lucida Sans Unicode" w:eastAsia="Times New Roman" w:hAnsi="Lucida Sans Unicode"/>
      <w:noProof w:val="1"/>
      <w:w w:val="100"/>
      <w:position w:val="-1"/>
      <w:sz w:val="28"/>
      <w:szCs w:val="24"/>
      <w:effect w:val="none"/>
      <w:vertAlign w:val="baseline"/>
      <w:cs w:val="0"/>
      <w:em w:val="none"/>
      <w:lang w:bidi="ar-SA" w:eastAsia="und" w:val="und"/>
    </w:rPr>
  </w:style>
  <w:style w:type="character" w:styleId="Policepardéfaut">
    <w:name w:val="Police par défaut"/>
    <w:next w:val="Policepardéfaut"/>
    <w:autoRedefine w:val="0"/>
    <w:hidden w:val="0"/>
    <w:qFormat w:val="1"/>
    <w:rPr>
      <w:w w:val="100"/>
      <w:position w:val="-1"/>
      <w:effect w:val="none"/>
      <w:vertAlign w:val="baseline"/>
      <w:cs w:val="0"/>
      <w:em w:val="none"/>
      <w:lang/>
    </w:rPr>
  </w:style>
  <w:style w:type="table" w:styleId="TableauNormal">
    <w:name w:val="Tableau Normal"/>
    <w:next w:val="Tableau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Aucuneliste">
    <w:name w:val="Aucune liste"/>
    <w:next w:val="Aucuneliste"/>
    <w:autoRedefine w:val="0"/>
    <w:hidden w:val="0"/>
    <w:qFormat w:val="1"/>
    <w:pPr>
      <w:suppressAutoHyphens w:val="1"/>
      <w:spacing w:line="1" w:lineRule="atLeast"/>
      <w:ind w:leftChars="-1" w:rightChars="0" w:firstLineChars="-1"/>
      <w:textDirection w:val="btLr"/>
      <w:textAlignment w:val="top"/>
      <w:outlineLvl w:val="0"/>
    </w:pPr>
  </w:style>
  <w:style w:type="paragraph" w:styleId="Textedebulles">
    <w:name w:val="Texte de bulles"/>
    <w:basedOn w:val="Normal"/>
    <w:next w:val="Textedebulles"/>
    <w:autoRedefine w:val="0"/>
    <w:hidden w:val="0"/>
    <w:qFormat w:val="1"/>
    <w:pPr>
      <w:suppressAutoHyphens w:val="1"/>
      <w:spacing w:after="200" w:line="276" w:lineRule="auto"/>
      <w:ind w:leftChars="-1" w:rightChars="0" w:firstLineChars="-1"/>
      <w:textDirection w:val="btLr"/>
      <w:textAlignment w:val="top"/>
      <w:outlineLvl w:val="0"/>
    </w:pPr>
    <w:rPr>
      <w:rFonts w:ascii="Lucida Grande" w:cs="Lucida Grande" w:eastAsia="Cambria" w:hAnsi="Lucida Grande"/>
      <w:w w:val="100"/>
      <w:position w:val="-1"/>
      <w:sz w:val="18"/>
      <w:szCs w:val="18"/>
      <w:effect w:val="none"/>
      <w:vertAlign w:val="baseline"/>
      <w:cs w:val="0"/>
      <w:em w:val="none"/>
      <w:lang w:bidi="ar-SA" w:eastAsia="en-US" w:val="fr-CH"/>
    </w:rPr>
  </w:style>
  <w:style w:type="character" w:styleId="TextedebullesCar">
    <w:name w:val="Texte de bulles Car"/>
    <w:next w:val="TextedebullesCar"/>
    <w:autoRedefine w:val="0"/>
    <w:hidden w:val="0"/>
    <w:qFormat w:val="0"/>
    <w:rPr>
      <w:rFonts w:ascii="Lucida Grande" w:cs="Lucida Grande" w:hAnsi="Lucida Grande"/>
      <w:w w:val="100"/>
      <w:position w:val="-1"/>
      <w:sz w:val="18"/>
      <w:szCs w:val="18"/>
      <w:effect w:val="none"/>
      <w:vertAlign w:val="baseline"/>
      <w:cs w:val="0"/>
      <w:em w:val="none"/>
      <w:lang w:val="en-GB"/>
    </w:rPr>
  </w:style>
  <w:style w:type="character" w:styleId="Titre2Car">
    <w:name w:val="Titre 2 Car"/>
    <w:next w:val="Titre2Car"/>
    <w:autoRedefine w:val="0"/>
    <w:hidden w:val="0"/>
    <w:qFormat w:val="0"/>
    <w:rPr>
      <w:rFonts w:ascii="Lucida Sans Unicode" w:cs="Times New Roman" w:eastAsia="Times New Roman" w:hAnsi="Lucida Sans Unicode"/>
      <w:noProof w:val="1"/>
      <w:w w:val="100"/>
      <w:position w:val="-1"/>
      <w:sz w:val="28"/>
      <w:effect w:val="none"/>
      <w:vertAlign w:val="baseline"/>
      <w:cs w:val="0"/>
      <w:em w:val="none"/>
      <w:lang w:eastAsia="und" w:val="und"/>
    </w:rPr>
  </w:style>
  <w:style w:type="character" w:styleId="Lienhypertexte">
    <w:name w:val="Lien hypertexte"/>
    <w:next w:val="Lienhypertexte"/>
    <w:autoRedefine w:val="0"/>
    <w:hidden w:val="0"/>
    <w:qFormat w:val="1"/>
    <w:rPr>
      <w:color w:val="0000ff"/>
      <w:w w:val="100"/>
      <w:position w:val="-1"/>
      <w:u w:val="single"/>
      <w:effect w:val="none"/>
      <w:vertAlign w:val="baseline"/>
      <w:cs w:val="0"/>
      <w:em w:val="none"/>
      <w:lang/>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Calibri" w:cs="Calibri" w:eastAsia="PMingLiU" w:hAnsi="Calibri"/>
      <w:color w:val="000000"/>
      <w:w w:val="100"/>
      <w:position w:val="-1"/>
      <w:sz w:val="24"/>
      <w:szCs w:val="24"/>
      <w:effect w:val="none"/>
      <w:vertAlign w:val="baseline"/>
      <w:cs w:val="0"/>
      <w:em w:val="none"/>
      <w:lang w:bidi="ar-SA" w:eastAsia="en-US" w:val="fr-CH"/>
    </w:rPr>
  </w:style>
  <w:style w:type="paragraph" w:styleId="Révision">
    <w:name w:val="Révision"/>
    <w:next w:val="Ré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fr-CH"/>
    </w:rPr>
  </w:style>
  <w:style w:type="paragraph" w:styleId="Normal(Web)">
    <w:name w:val="Normal (Web)"/>
    <w:basedOn w:val="Normal"/>
    <w:next w:val="Normal(Web)"/>
    <w:autoRedefine w:val="0"/>
    <w:hidden w:val="0"/>
    <w:qFormat w:val="1"/>
    <w:pPr>
      <w:suppressAutoHyphens w:val="1"/>
      <w:spacing w:after="100" w:afterAutospacing="1" w:before="100" w:beforeAutospacing="1" w:line="240" w:lineRule="auto"/>
      <w:ind w:leftChars="-1" w:rightChars="0" w:firstLineChars="-1"/>
      <w:textDirection w:val="btLr"/>
      <w:textAlignment w:val="top"/>
      <w:outlineLvl w:val="0"/>
    </w:pPr>
    <w:rPr>
      <w:rFonts w:ascii="Calibri" w:cs="Calibri" w:eastAsia="Calibri" w:hAnsi="Calibri"/>
      <w:w w:val="100"/>
      <w:position w:val="-1"/>
      <w:sz w:val="22"/>
      <w:szCs w:val="22"/>
      <w:effect w:val="none"/>
      <w:vertAlign w:val="baseline"/>
      <w:cs w:val="0"/>
      <w:em w:val="none"/>
      <w:lang w:bidi="ar-SA" w:eastAsia="fr-CH" w:val="fr-CH"/>
    </w:rPr>
  </w:style>
  <w:style w:type="character" w:styleId="Mentionnonrésolue">
    <w:name w:val="Mention non résolue"/>
    <w:next w:val="Mentionnonrésolue"/>
    <w:autoRedefine w:val="0"/>
    <w:hidden w:val="0"/>
    <w:qFormat w:val="1"/>
    <w:rPr>
      <w:color w:val="605e5c"/>
      <w:w w:val="100"/>
      <w:position w:val="-1"/>
      <w:effect w:val="none"/>
      <w:shd w:color="auto" w:fill="e1dfdd" w:val="clear"/>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www.charriol.com" TargetMode="External"/><Relationship Id="rId10" Type="http://schemas.openxmlformats.org/officeDocument/2006/relationships/image" Target="media/image3.png"/><Relationship Id="rId12" Type="http://schemas.openxmlformats.org/officeDocument/2006/relationships/hyperlink" Target="http://www.press.charriol.com" TargetMode="Externa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jp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Poppins-regular.ttf"/><Relationship Id="rId2" Type="http://schemas.openxmlformats.org/officeDocument/2006/relationships/font" Target="fonts/Poppins-bold.ttf"/><Relationship Id="rId3" Type="http://schemas.openxmlformats.org/officeDocument/2006/relationships/font" Target="fonts/Poppins-italic.ttf"/><Relationship Id="rId4" Type="http://schemas.openxmlformats.org/officeDocument/2006/relationships/font" Target="fonts/Poppins-boldItalic.ttf"/><Relationship Id="rId5" Type="http://schemas.openxmlformats.org/officeDocument/2006/relationships/font" Target="fonts/Candara-regular.ttf"/><Relationship Id="rId6" Type="http://schemas.openxmlformats.org/officeDocument/2006/relationships/font" Target="fonts/Candara-bold.ttf"/><Relationship Id="rId7" Type="http://schemas.openxmlformats.org/officeDocument/2006/relationships/font" Target="fonts/Candara-italic.ttf"/><Relationship Id="rId8" Type="http://schemas.openxmlformats.org/officeDocument/2006/relationships/font" Target="fonts/Candara-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ZT9sJNild6FJyoDI2QixUy7K6w==">CgMxLjA4AHIhMWVMMHhsQ1JYbmlwT3NtMXZOSUlvblV6TTU3SFRIYm83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2024-03-21T08:53:00Z</dcterms:created>
  <dc:creator>Romilly  Golding</dc:creator>
</cp:coreProperties>
</file>

<file path=docProps/custom.xml><?xml version="1.0" encoding="utf-8"?>
<Properties xmlns="http://schemas.openxmlformats.org/officeDocument/2006/custom-properties" xmlns:vt="http://schemas.openxmlformats.org/officeDocument/2006/docPropsVTypes"/>
</file>